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2790" w14:textId="77777777" w:rsidR="00405208" w:rsidRPr="00405208" w:rsidRDefault="00405208" w:rsidP="004052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</w:pPr>
      <w:r w:rsidRPr="00405208"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  <w:t>Реквизиты Имперская судоходная компания</w:t>
      </w:r>
    </w:p>
    <w:p w14:paraId="6A568452" w14:textId="77777777" w:rsidR="00405208" w:rsidRPr="00405208" w:rsidRDefault="00405208" w:rsidP="004052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</w:pPr>
      <w:r w:rsidRPr="00405208"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  <w:br/>
      </w:r>
    </w:p>
    <w:p w14:paraId="141F22CC" w14:textId="77777777" w:rsidR="00405208" w:rsidRPr="00405208" w:rsidRDefault="00405208" w:rsidP="004052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</w:pPr>
      <w:r w:rsidRPr="00405208"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  <w:t>Общество с ограниченной ответственностью "Имперская Судоходная Компания"</w:t>
      </w:r>
    </w:p>
    <w:p w14:paraId="098699E5" w14:textId="77777777" w:rsidR="00405208" w:rsidRPr="00405208" w:rsidRDefault="00405208" w:rsidP="004052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</w:pPr>
      <w:r w:rsidRPr="00405208"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  <w:t>ИНН: 7842170920</w:t>
      </w:r>
    </w:p>
    <w:p w14:paraId="0BCA98FF" w14:textId="77777777" w:rsidR="00405208" w:rsidRPr="00405208" w:rsidRDefault="00405208" w:rsidP="004052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</w:pPr>
      <w:r w:rsidRPr="00405208"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  <w:t>ОГРН: 1197847095544</w:t>
      </w:r>
    </w:p>
    <w:p w14:paraId="765C27F4" w14:textId="77777777" w:rsidR="00405208" w:rsidRPr="00405208" w:rsidRDefault="00405208" w:rsidP="004052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</w:pPr>
      <w:r w:rsidRPr="00405208"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  <w:t xml:space="preserve">КПП: 784201001 </w:t>
      </w:r>
    </w:p>
    <w:p w14:paraId="6772021D" w14:textId="0160A78C" w:rsidR="00405208" w:rsidRPr="00405208" w:rsidRDefault="00405208" w:rsidP="004052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</w:pPr>
      <w:r w:rsidRPr="00405208"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  <w:t xml:space="preserve">Юридический адрес: </w:t>
      </w:r>
      <w:r w:rsidR="00435094">
        <w:t>199155, г. Санкт-Петербург, пер. Каховского, д.3 литера А, помещение 1-Н, нежилое помещение 12</w:t>
      </w:r>
      <w:r w:rsidRPr="00405208"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  <w:t xml:space="preserve">Номер счета: 40702810932060010499 </w:t>
      </w:r>
      <w:bookmarkStart w:id="0" w:name="_GoBack"/>
      <w:bookmarkEnd w:id="0"/>
    </w:p>
    <w:p w14:paraId="1BC7FDFC" w14:textId="77777777" w:rsidR="00405208" w:rsidRPr="00405208" w:rsidRDefault="00405208" w:rsidP="004052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</w:pPr>
      <w:r w:rsidRPr="00405208"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  <w:t>Реквизиты ФИЛИАЛ "САНКТ-ПЕТЕРБУРГСКИЙ" АО "АЛЬФА-БАНК"</w:t>
      </w:r>
    </w:p>
    <w:p w14:paraId="62677227" w14:textId="77777777" w:rsidR="00405208" w:rsidRPr="00405208" w:rsidRDefault="00405208" w:rsidP="004052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</w:pPr>
      <w:r w:rsidRPr="00405208"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  <w:t>БИК: 044030786</w:t>
      </w:r>
    </w:p>
    <w:p w14:paraId="3593388E" w14:textId="77777777" w:rsidR="00405208" w:rsidRPr="00405208" w:rsidRDefault="00405208" w:rsidP="004052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</w:pPr>
      <w:r w:rsidRPr="00405208"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  <w:t>К/с: 30101810600000000786 в СЕВЕРО-ЗАПАДНОЕ ГУ БАНКА РОССИИ</w:t>
      </w:r>
    </w:p>
    <w:p w14:paraId="6BED791F" w14:textId="77777777" w:rsidR="00405208" w:rsidRPr="00405208" w:rsidRDefault="00405208" w:rsidP="0040520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</w:pPr>
      <w:r w:rsidRPr="00405208">
        <w:rPr>
          <w:rFonts w:ascii="Segoe UI" w:eastAsia="Times New Roman" w:hAnsi="Segoe UI" w:cs="Segoe UI"/>
          <w:color w:val="2C3338"/>
          <w:sz w:val="24"/>
          <w:szCs w:val="24"/>
          <w:lang w:eastAsia="ru-RU"/>
        </w:rPr>
        <w:t>Генеральный директор Сазанов Михаил Викторович</w:t>
      </w:r>
    </w:p>
    <w:p w14:paraId="3ADE4EB9" w14:textId="77777777" w:rsidR="00FE5191" w:rsidRDefault="00FE5191"/>
    <w:sectPr w:rsidR="00FE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15"/>
    <w:rsid w:val="00405208"/>
    <w:rsid w:val="00435094"/>
    <w:rsid w:val="007D0815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5DE0D-F0A9-4A67-82F0-D7F88BF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Сазанов</dc:creator>
  <cp:keywords/>
  <dc:description/>
  <cp:lastModifiedBy>Михаил Сазанов</cp:lastModifiedBy>
  <cp:revision>3</cp:revision>
  <dcterms:created xsi:type="dcterms:W3CDTF">2020-02-13T13:08:00Z</dcterms:created>
  <dcterms:modified xsi:type="dcterms:W3CDTF">2021-03-21T11:11:00Z</dcterms:modified>
</cp:coreProperties>
</file>